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bidi w:val="0"/>
        <w:spacing w:before="113" w:after="119"/>
        <w:jc w:val="left"/>
        <w:rPr/>
      </w:pPr>
      <w:r>
        <w:rPr/>
        <w:t xml:space="preserve">Lab 2 – Results: </w:t>
      </w:r>
      <w:r>
        <w:rPr>
          <w:b w:val="false"/>
          <w:bCs w:val="false"/>
        </w:rPr>
        <w:t>Circuit Theorems</w:t>
      </w:r>
    </w:p>
    <w:p>
      <w:pPr>
        <w:pStyle w:val="Subtitle"/>
        <w:bidi w:val="0"/>
        <w:jc w:val="left"/>
        <w:rPr>
          <w:i/>
          <w:i/>
          <w:iCs/>
          <w:color w:val="999999"/>
        </w:rPr>
      </w:pPr>
      <w:r>
        <w:rPr>
          <w:i/>
          <w:iCs/>
          <w:color w:val="999999"/>
        </w:rPr>
        <w:t>ECE202: Electrical Circuits I</w:t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3"/>
        <w:gridCol w:w="2654"/>
        <w:gridCol w:w="2445"/>
      </w:tblGrid>
      <w:tr>
        <w:trPr/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Name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Student ID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CCID</w:t>
            </w:r>
          </w:p>
        </w:tc>
      </w:tr>
      <w:tr>
        <w:trPr/>
        <w:tc>
          <w:tcPr>
            <w:tcW w:w="487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487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Heading1"/>
        <w:numPr>
          <w:ilvl w:val="0"/>
          <w:numId w:val="4"/>
        </w:numPr>
        <w:rPr/>
      </w:pPr>
      <w:r>
        <w:rPr/>
      </w:r>
    </w:p>
    <w:p>
      <w:pPr>
        <w:pStyle w:val="Heading1"/>
        <w:numPr>
          <w:ilvl w:val="0"/>
          <w:numId w:val="4"/>
        </w:numPr>
        <w:rPr/>
      </w:pPr>
      <w:r>
        <w:rPr/>
        <w:t>2.1 Delta-Wye Transformations</w:t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24"/>
        <w:gridCol w:w="1425"/>
        <w:gridCol w:w="1424"/>
        <w:gridCol w:w="1425"/>
        <w:gridCol w:w="1424"/>
        <w:gridCol w:w="1425"/>
        <w:gridCol w:w="1424"/>
      </w:tblGrid>
      <w:tr>
        <w:trPr/>
        <w:tc>
          <w:tcPr>
            <w:tcW w:w="99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Wye</w:t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</w:rPr>
              <w:t>R1</w:t>
            </w:r>
            <w:r>
              <w:rPr/>
              <w:t xml:space="preserve"> </w:t>
            </w:r>
            <w:r>
              <w:rPr>
                <w:i/>
                <w:iCs/>
              </w:rPr>
              <w:t>(Ω)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</w:rPr>
              <w:t>R2</w:t>
            </w:r>
            <w:r>
              <w:rPr/>
              <w:t xml:space="preserve"> </w:t>
            </w:r>
            <w:r>
              <w:rPr>
                <w:i/>
                <w:iCs/>
              </w:rPr>
              <w:t>(Ω)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</w:rPr>
              <w:t>R3</w:t>
            </w:r>
            <w:r>
              <w:rPr/>
              <w:t xml:space="preserve"> </w:t>
            </w:r>
            <w:r>
              <w:rPr>
                <w:i/>
                <w:iCs/>
              </w:rPr>
              <w:t>(Ω)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</w:rPr>
              <w:t>u-v</w:t>
            </w:r>
            <w:r>
              <w:rPr/>
              <w:t xml:space="preserve"> </w:t>
            </w:r>
            <w:r>
              <w:rPr>
                <w:i/>
                <w:iCs/>
              </w:rPr>
              <w:t>(Ω)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</w:rPr>
              <w:t>v-w</w:t>
            </w:r>
            <w:r>
              <w:rPr/>
              <w:t xml:space="preserve"> </w:t>
            </w:r>
            <w:r>
              <w:rPr>
                <w:i/>
                <w:iCs/>
              </w:rPr>
              <w:t>(Ω)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</w:rPr>
              <w:t>w-u</w:t>
            </w:r>
            <w:r>
              <w:rPr/>
              <w:t xml:space="preserve"> </w:t>
            </w:r>
            <w:r>
              <w:rPr>
                <w:i/>
                <w:iCs/>
              </w:rPr>
              <w:t>(Ω)</w:t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Measured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Calculated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9971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Delta</w:t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</w:rPr>
              <w:t>Ra</w:t>
            </w:r>
            <w:r>
              <w:rPr/>
              <w:t xml:space="preserve"> </w:t>
            </w:r>
            <w:r>
              <w:rPr>
                <w:i/>
                <w:iCs/>
              </w:rPr>
              <w:t>(Ω)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</w:rPr>
              <w:t>Rb</w:t>
            </w:r>
            <w:r>
              <w:rPr/>
              <w:t xml:space="preserve"> </w:t>
            </w:r>
            <w:r>
              <w:rPr>
                <w:i/>
                <w:iCs/>
              </w:rPr>
              <w:t>(Ω)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</w:rPr>
              <w:t>Rc</w:t>
            </w:r>
            <w:r>
              <w:rPr/>
              <w:t xml:space="preserve"> </w:t>
            </w:r>
            <w:r>
              <w:rPr>
                <w:i/>
                <w:iCs/>
              </w:rPr>
              <w:t>(Ω)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</w:rPr>
              <w:t>x-y</w:t>
            </w:r>
            <w:r>
              <w:rPr/>
              <w:t xml:space="preserve"> </w:t>
            </w:r>
            <w:r>
              <w:rPr>
                <w:i/>
                <w:iCs/>
              </w:rPr>
              <w:t>(Ω)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</w:rPr>
              <w:t>y-z</w:t>
            </w:r>
            <w:r>
              <w:rPr/>
              <w:t xml:space="preserve"> </w:t>
            </w:r>
            <w:r>
              <w:rPr>
                <w:i/>
                <w:iCs/>
              </w:rPr>
              <w:t>(Ω)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</w:rPr>
              <w:t>z-x</w:t>
            </w:r>
            <w:r>
              <w:rPr/>
              <w:t xml:space="preserve"> </w:t>
            </w:r>
            <w:r>
              <w:rPr>
                <w:i/>
                <w:iCs/>
              </w:rPr>
              <w:t>(Ω)</w:t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Measured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Calculated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</w:tbl>
    <w:p>
      <w:pPr>
        <w:pStyle w:val="Heading1"/>
        <w:numPr>
          <w:ilvl w:val="0"/>
          <w:numId w:val="3"/>
        </w:numPr>
        <w:rPr/>
      </w:pPr>
      <w:r>
        <w:rPr/>
        <w:t>2.2 The Test Circuit</w:t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107"/>
        <w:gridCol w:w="1108"/>
        <w:gridCol w:w="1108"/>
        <w:gridCol w:w="1108"/>
        <w:gridCol w:w="1109"/>
        <w:gridCol w:w="1108"/>
        <w:gridCol w:w="1110"/>
        <w:gridCol w:w="1108"/>
        <w:gridCol w:w="1105"/>
      </w:tblGrid>
      <w:tr>
        <w:trPr/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R_load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Vb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Va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</w:rPr>
              <w:t>V_R1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</w:rPr>
              <w:t>V_R2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V_load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Ib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Ia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I_load</w:t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(Ω)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(mA)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(mA)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(mA)</w:t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100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220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470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1000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color w:val="000000"/>
              </w:rPr>
            </w:pPr>
            <w:r>
              <w:rPr>
                <w:b w:val="false"/>
                <w:bCs w:val="false"/>
                <w:i/>
                <w:color w:val="000000"/>
              </w:rPr>
              <w:t>2200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</w:tbl>
    <w:p>
      <w:pPr>
        <w:pStyle w:val="Heading1"/>
        <w:widowControl/>
        <w:numPr>
          <w:ilvl w:val="0"/>
          <w:numId w:val="0"/>
        </w:numPr>
        <w:overflowPunct w:val="true"/>
        <w:ind w:left="0" w:hanging="0"/>
        <w:jc w:val="left"/>
        <w:rPr/>
      </w:pPr>
      <w:r>
        <w:rPr/>
      </w:r>
      <w:r>
        <w:br w:type="page"/>
      </w:r>
    </w:p>
    <w:p>
      <w:pPr>
        <w:pStyle w:val="Heading1"/>
        <w:numPr>
          <w:ilvl w:val="0"/>
          <w:numId w:val="3"/>
        </w:numPr>
        <w:rPr/>
      </w:pPr>
      <w:r>
        <w:rPr/>
        <w:t>2.3 Superposition</w:t>
      </w:r>
    </w:p>
    <w:p>
      <w:pPr>
        <w:pStyle w:val="Heading2"/>
        <w:numPr>
          <w:ilvl w:val="1"/>
          <w:numId w:val="3"/>
        </w:numPr>
        <w:rPr/>
      </w:pPr>
      <w:r>
        <w:rPr/>
        <w:t>2.3.1 Vb Acting Alone</w:t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107"/>
        <w:gridCol w:w="1108"/>
        <w:gridCol w:w="1108"/>
        <w:gridCol w:w="1108"/>
        <w:gridCol w:w="1109"/>
        <w:gridCol w:w="1108"/>
        <w:gridCol w:w="1110"/>
        <w:gridCol w:w="1108"/>
        <w:gridCol w:w="1105"/>
      </w:tblGrid>
      <w:tr>
        <w:trPr/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R_load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Vb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Va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</w:rPr>
              <w:t>V_R1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</w:rPr>
              <w:t>V_R2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V_load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Ib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Ia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I_load</w:t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(Ω)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(mA)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(mA)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(mA)</w:t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100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220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470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1000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color w:val="000000"/>
              </w:rPr>
            </w:pPr>
            <w:r>
              <w:rPr>
                <w:b w:val="false"/>
                <w:bCs w:val="false"/>
                <w:i/>
                <w:color w:val="000000"/>
              </w:rPr>
              <w:t>2200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</w:tbl>
    <w:p>
      <w:pPr>
        <w:pStyle w:val="Heading2"/>
        <w:numPr>
          <w:ilvl w:val="1"/>
          <w:numId w:val="3"/>
        </w:numPr>
        <w:rPr/>
      </w:pPr>
      <w:r>
        <w:rPr/>
        <w:t>2.3.2 Va Acting Alone</w:t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107"/>
        <w:gridCol w:w="1108"/>
        <w:gridCol w:w="1108"/>
        <w:gridCol w:w="1108"/>
        <w:gridCol w:w="1109"/>
        <w:gridCol w:w="1108"/>
        <w:gridCol w:w="1110"/>
        <w:gridCol w:w="1108"/>
        <w:gridCol w:w="1105"/>
      </w:tblGrid>
      <w:tr>
        <w:trPr/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R_load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Vb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Va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</w:rPr>
              <w:t>V_R1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</w:rPr>
              <w:t>V_R2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V_load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Ib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Ia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I_load</w:t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(Ω)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(mA)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(mA)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(mA)</w:t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100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220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470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1000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color w:val="000000"/>
              </w:rPr>
            </w:pPr>
            <w:r>
              <w:rPr>
                <w:b w:val="false"/>
                <w:bCs w:val="false"/>
                <w:i/>
                <w:color w:val="000000"/>
              </w:rPr>
              <w:t>2200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</w:tbl>
    <w:p>
      <w:pPr>
        <w:pStyle w:val="Heading2"/>
        <w:numPr>
          <w:ilvl w:val="1"/>
          <w:numId w:val="3"/>
        </w:numPr>
        <w:rPr/>
      </w:pPr>
      <w:r>
        <w:rPr/>
        <w:t xml:space="preserve">Superposition (Vb Acting Alone + Va Acting Alone) </w:t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107"/>
        <w:gridCol w:w="1108"/>
        <w:gridCol w:w="1108"/>
        <w:gridCol w:w="1108"/>
        <w:gridCol w:w="1109"/>
        <w:gridCol w:w="1108"/>
        <w:gridCol w:w="1110"/>
        <w:gridCol w:w="1108"/>
        <w:gridCol w:w="1105"/>
      </w:tblGrid>
      <w:tr>
        <w:trPr/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R_load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Vb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Va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</w:rPr>
              <w:t>V_R1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</w:rPr>
              <w:t>V_R2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V_load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Ib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Ia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I_load</w:t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(Ω)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(V)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(mA)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(mA)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(mA)</w:t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100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220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470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1000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color w:val="000000"/>
              </w:rPr>
            </w:pPr>
            <w:r>
              <w:rPr>
                <w:b w:val="false"/>
                <w:bCs w:val="false"/>
                <w:i/>
                <w:color w:val="000000"/>
              </w:rPr>
              <w:t>2200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</w:tbl>
    <w:p>
      <w:pPr>
        <w:pStyle w:val="Heading1"/>
        <w:widowControl/>
        <w:numPr>
          <w:ilvl w:val="0"/>
          <w:numId w:val="0"/>
        </w:numPr>
        <w:overflowPunct w:val="true"/>
        <w:ind w:left="0" w:hanging="0"/>
        <w:jc w:val="left"/>
        <w:rPr/>
      </w:pPr>
      <w:r>
        <w:rPr/>
      </w:r>
      <w:r>
        <w:br w:type="page"/>
      </w:r>
    </w:p>
    <w:p>
      <w:pPr>
        <w:pStyle w:val="Heading1"/>
        <w:numPr>
          <w:ilvl w:val="0"/>
          <w:numId w:val="3"/>
        </w:numPr>
        <w:rPr/>
      </w:pPr>
      <w:r>
        <w:rPr/>
        <w:t>2.4 Thevenin/Norton</w:t>
      </w:r>
    </w:p>
    <w:p>
      <w:pPr>
        <w:pStyle w:val="Heading2"/>
        <w:numPr>
          <w:ilvl w:val="1"/>
          <w:numId w:val="3"/>
        </w:numPr>
        <w:rPr/>
      </w:pPr>
      <w:r>
        <w:rPr/>
        <w:t>2.4.1 Equivalent Parameters</w:t>
      </w:r>
    </w:p>
    <w:tbl>
      <w:tblPr>
        <w:tblW w:w="4995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814"/>
        <w:gridCol w:w="1531"/>
        <w:gridCol w:w="1650"/>
      </w:tblGrid>
      <w:tr>
        <w:trPr/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V_th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I_norton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R_th / R_norton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eastAsia="Noto Serif CJK SC" w:cs="Noto Sans Devanagari"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</w:tbl>
    <w:p>
      <w:pPr>
        <w:pStyle w:val="Heading2"/>
        <w:numPr>
          <w:ilvl w:val="1"/>
          <w:numId w:val="3"/>
        </w:numPr>
        <w:rPr/>
      </w:pPr>
      <w:r>
        <w:rPr/>
        <w:t xml:space="preserve">2.4.2 </w:t>
      </w:r>
      <w:r>
        <w:rPr>
          <w:rFonts w:eastAsia="Noto Serif CJK SC" w:cs="Noto Sans Devanagari"/>
          <w:color w:val="auto"/>
          <w:kern w:val="2"/>
          <w:lang w:val="en-CA" w:eastAsia="zh-CN" w:bidi="hi-IN"/>
        </w:rPr>
        <w:t>Thevenin Circuit</w:t>
      </w:r>
    </w:p>
    <w:tbl>
      <w:tblPr>
        <w:tblW w:w="5730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670"/>
        <w:gridCol w:w="1244"/>
        <w:gridCol w:w="1816"/>
      </w:tblGrid>
      <w:tr>
        <w:trPr/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V_th (measured)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R_th (measured)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eastAsia="Noto Serif CJK SC" w:cs="Noto Sans Devanagari"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</w:tbl>
    <w:p>
      <w:pPr>
        <w:pStyle w:val="TextBody"/>
        <w:rPr>
          <w:rFonts w:eastAsia="Noto Serif CJK SC" w:cs="Noto Sans Devanagari"/>
          <w:color w:val="auto"/>
          <w:kern w:val="2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lang w:val="en-CA" w:eastAsia="zh-CN" w:bidi="hi-IN"/>
        </w:rPr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662"/>
        <w:gridCol w:w="1661"/>
        <w:gridCol w:w="1663"/>
        <w:gridCol w:w="1662"/>
        <w:gridCol w:w="1661"/>
        <w:gridCol w:w="1662"/>
      </w:tblGrid>
      <w:tr>
        <w:trPr/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R_load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V_load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I_load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P_source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P_load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η</w:t>
            </w:r>
          </w:p>
        </w:tc>
      </w:tr>
      <w:tr>
        <w:trPr/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(Ω)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(mW)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(mW)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(%)</w:t>
            </w:r>
          </w:p>
        </w:tc>
      </w:tr>
      <w:tr>
        <w:trPr/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100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220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470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1000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color w:val="000000"/>
              </w:rPr>
            </w:pPr>
            <w:r>
              <w:rPr>
                <w:b w:val="false"/>
                <w:bCs w:val="false"/>
                <w:i/>
                <w:color w:val="000000"/>
              </w:rPr>
              <w:t>2200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</w:tbl>
    <w:p>
      <w:pPr>
        <w:pStyle w:val="Heading2"/>
        <w:numPr>
          <w:ilvl w:val="1"/>
          <w:numId w:val="3"/>
        </w:numPr>
        <w:rPr/>
      </w:pPr>
      <w:r>
        <w:rPr/>
        <w:t xml:space="preserve">2.4.3 </w:t>
      </w:r>
      <w:r>
        <w:rPr>
          <w:rFonts w:eastAsia="Noto Serif CJK SC" w:cs="Noto Sans Devanagari"/>
          <w:color w:val="auto"/>
          <w:kern w:val="2"/>
          <w:lang w:val="en-CA" w:eastAsia="zh-CN" w:bidi="hi-IN"/>
        </w:rPr>
        <w:t>Norton Circuit</w:t>
      </w:r>
    </w:p>
    <w:tbl>
      <w:tblPr>
        <w:tblW w:w="5730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670"/>
        <w:gridCol w:w="1244"/>
        <w:gridCol w:w="1816"/>
      </w:tblGrid>
      <w:tr>
        <w:trPr/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I_norton (measured)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R_norton (measured)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eastAsia="Noto Serif CJK SC" w:cs="Noto Sans Devanagari"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</w:tbl>
    <w:p>
      <w:pPr>
        <w:pStyle w:val="TextBody"/>
        <w:rPr>
          <w:rFonts w:eastAsia="Noto Serif CJK SC" w:cs="Noto Sans Devanagari"/>
          <w:color w:val="auto"/>
          <w:kern w:val="2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lang w:val="en-CA" w:eastAsia="zh-CN" w:bidi="hi-IN"/>
        </w:rPr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662"/>
        <w:gridCol w:w="1661"/>
        <w:gridCol w:w="1663"/>
        <w:gridCol w:w="1662"/>
        <w:gridCol w:w="1661"/>
        <w:gridCol w:w="1662"/>
      </w:tblGrid>
      <w:tr>
        <w:trPr/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R_load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V_load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I_load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P_source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P_load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η</w:t>
            </w:r>
          </w:p>
        </w:tc>
      </w:tr>
      <w:tr>
        <w:trPr/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(Ω)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(mW)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(mW)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(%)</w:t>
            </w:r>
          </w:p>
        </w:tc>
      </w:tr>
      <w:tr>
        <w:trPr/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100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220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470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1000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color w:val="000000"/>
              </w:rPr>
            </w:pPr>
            <w:r>
              <w:rPr>
                <w:b w:val="false"/>
                <w:bCs w:val="false"/>
                <w:i/>
                <w:color w:val="000000"/>
              </w:rPr>
              <w:t>2200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</w:tbl>
    <w:p>
      <w:pPr>
        <w:pStyle w:val="TextBody"/>
        <w:rPr/>
      </w:pPr>
      <w:r>
        <w:rPr/>
      </w:r>
      <w:r>
        <w:br w:type="page"/>
      </w:r>
    </w:p>
    <w:p>
      <w:pPr>
        <w:pStyle w:val="Heading1"/>
        <w:numPr>
          <w:ilvl w:val="0"/>
          <w:numId w:val="3"/>
        </w:numPr>
        <w:rPr/>
      </w:pPr>
      <w:r>
        <w:rPr/>
        <w:t>Load I-V Characteristic Plot</w:t>
      </w:r>
    </w:p>
    <w:p>
      <w:pPr>
        <w:pStyle w:val="TextBody"/>
        <w:rPr/>
      </w:pPr>
      <w:r>
        <w:rPr/>
      </w:r>
    </w:p>
    <w:p>
      <w:pPr>
        <w:pStyle w:val="TextBody"/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 xml:space="preserve">The following pages have been left for you to include the plots that you are required to create as part of your post-lab. </w:t>
      </w:r>
    </w:p>
    <w:p>
      <w:pPr>
        <w:pStyle w:val="TextBody"/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 xml:space="preserve">To create your plots you can use whichever software you would like (Excel, Matlab, etc), export your plot as an image and import it into your Lab 2 - Results sheet in the appropriate place.  </w:t>
      </w:r>
    </w:p>
    <w:p>
      <w:pPr>
        <w:pStyle w:val="TextBody"/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Your plots should include:</w:t>
      </w:r>
    </w:p>
    <w:p>
      <w:pPr>
        <w:pStyle w:val="TextBody"/>
        <w:numPr>
          <w:ilvl w:val="0"/>
          <w:numId w:val="5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A Plot title</w:t>
      </w:r>
    </w:p>
    <w:p>
      <w:pPr>
        <w:pStyle w:val="TextBody"/>
        <w:numPr>
          <w:ilvl w:val="0"/>
          <w:numId w:val="5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Label your axes and show what unit of measure is used.</w:t>
      </w:r>
    </w:p>
    <w:p>
      <w:pPr>
        <w:pStyle w:val="TextBody"/>
        <w:numPr>
          <w:ilvl w:val="0"/>
          <w:numId w:val="5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Include a marking for your data-points.</w:t>
      </w:r>
    </w:p>
    <w:p>
      <w:pPr>
        <w:pStyle w:val="TextBody"/>
        <w:numPr>
          <w:ilvl w:val="0"/>
          <w:numId w:val="5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Include a line between your data-points in the same series.</w:t>
      </w:r>
    </w:p>
    <w:p>
      <w:pPr>
        <w:pStyle w:val="TextBody"/>
        <w:numPr>
          <w:ilvl w:val="0"/>
          <w:numId w:val="5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Include a legend.</w:t>
      </w:r>
    </w:p>
    <w:p>
      <w:pPr>
        <w:pStyle w:val="TextBody"/>
        <w:numPr>
          <w:ilvl w:val="0"/>
          <w:numId w:val="5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 xml:space="preserve">Make sure your scales are appropriate and visible. </w:t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/>
      </w:pPr>
      <w:r>
        <w:rPr>
          <w:rFonts w:eastAsia="Noto Serif CJK SC" w:cs="Noto Sans Devanagari"/>
          <w:color w:val="808080"/>
          <w:kern w:val="2"/>
          <w:sz w:val="36"/>
          <w:szCs w:val="36"/>
          <w:lang w:val="en-CA" w:eastAsia="zh-CN" w:bidi="hi-IN"/>
        </w:rPr>
        <w:t>&lt; Insert your plot here &gt;</w:t>
      </w:r>
    </w:p>
    <w:p>
      <w:pPr>
        <w:pStyle w:val="TextBody"/>
        <w:bidi w:val="0"/>
        <w:spacing w:before="0" w:after="140"/>
        <w:jc w:val="center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 xml:space="preserve">For each of these 3 circuits: The Test Circuit, Thevenin Circuit and Norton Circuit plot the load current vs. load voltage on the same plot. </w:t>
      </w:r>
      <w:r>
        <w:br w:type="page"/>
      </w:r>
    </w:p>
    <w:p>
      <w:pPr>
        <w:pStyle w:val="Heading1"/>
        <w:numPr>
          <w:ilvl w:val="0"/>
          <w:numId w:val="3"/>
        </w:numPr>
        <w:rPr/>
      </w:pPr>
      <w:r>
        <w:rPr/>
        <w:t>Thevenin Circuit Plot</w:t>
      </w:r>
    </w:p>
    <w:p>
      <w:pPr>
        <w:pStyle w:val="TextBody"/>
        <w:rPr/>
      </w:pPr>
      <w:r>
        <w:rPr/>
      </w:r>
    </w:p>
    <w:p>
      <w:pPr>
        <w:pStyle w:val="TextBody"/>
        <w:bidi w:val="0"/>
        <w:spacing w:before="0" w:after="140"/>
        <w:jc w:val="center"/>
        <w:rPr/>
      </w:pPr>
      <w:r>
        <w:rPr>
          <w:rFonts w:eastAsia="Noto Serif CJK SC" w:cs="Noto Sans Devanagari"/>
          <w:color w:val="808080"/>
          <w:kern w:val="2"/>
          <w:sz w:val="36"/>
          <w:szCs w:val="36"/>
          <w:lang w:val="en-CA" w:eastAsia="zh-CN" w:bidi="hi-IN"/>
        </w:rPr>
        <w:t>&lt; Insert your plot here &gt;</w:t>
      </w:r>
    </w:p>
    <w:p>
      <w:pPr>
        <w:pStyle w:val="TextBody"/>
        <w:bidi w:val="0"/>
        <w:spacing w:before="0" w:after="140"/>
        <w:jc w:val="center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For your Thevenin Circuit results:</w:t>
      </w:r>
    </w:p>
    <w:p>
      <w:pPr>
        <w:pStyle w:val="TextBody"/>
        <w:bidi w:val="0"/>
        <w:spacing w:before="0" w:after="140"/>
        <w:jc w:val="center"/>
        <w:rPr/>
      </w:pPr>
      <w:bookmarkStart w:id="0" w:name="__DdeLink__3288_1958500873"/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Plot the load power vs. load resistance as one series and the circuit efficiency vs. load resistance (R2) as a second series using a secondary y-axis scale.</w:t>
      </w:r>
      <w:bookmarkEnd w:id="0"/>
      <w:r>
        <w:br w:type="page"/>
      </w:r>
    </w:p>
    <w:p>
      <w:pPr>
        <w:pStyle w:val="Heading1"/>
        <w:numPr>
          <w:ilvl w:val="0"/>
          <w:numId w:val="3"/>
        </w:numPr>
        <w:rPr/>
      </w:pPr>
      <w:r>
        <w:rPr/>
        <w:t>Norton Circuit Plot</w:t>
      </w:r>
    </w:p>
    <w:p>
      <w:pPr>
        <w:pStyle w:val="TextBody"/>
        <w:rPr/>
      </w:pPr>
      <w:r>
        <w:rPr/>
      </w:r>
    </w:p>
    <w:p>
      <w:pPr>
        <w:pStyle w:val="TextBody"/>
        <w:bidi w:val="0"/>
        <w:spacing w:before="0" w:after="140"/>
        <w:jc w:val="center"/>
        <w:rPr/>
      </w:pPr>
      <w:r>
        <w:rPr>
          <w:rFonts w:eastAsia="Noto Serif CJK SC" w:cs="Noto Sans Devanagari"/>
          <w:color w:val="808080"/>
          <w:kern w:val="2"/>
          <w:sz w:val="36"/>
          <w:szCs w:val="36"/>
          <w:lang w:val="en-CA" w:eastAsia="zh-CN" w:bidi="hi-IN"/>
        </w:rPr>
        <w:t>&lt; Insert your plot here &gt;</w:t>
      </w:r>
    </w:p>
    <w:p>
      <w:pPr>
        <w:pStyle w:val="TextBody"/>
        <w:bidi w:val="0"/>
        <w:spacing w:before="0" w:after="140"/>
        <w:jc w:val="center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For your Norton Circuit results:</w:t>
      </w:r>
    </w:p>
    <w:p>
      <w:pPr>
        <w:pStyle w:val="TextBody"/>
        <w:bidi w:val="0"/>
        <w:spacing w:before="0" w:after="140"/>
        <w:jc w:val="center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Plot the load power vs. load resistance as one series and the circuit efficiency vs. load resistance (R2) as a second series using a secondary y-axis scale.</w:t>
      </w:r>
    </w:p>
    <w:sectPr>
      <w:headerReference w:type="default" r:id="rId2"/>
      <w:footerReference w:type="default" r:id="rId3"/>
      <w:type w:val="nextPage"/>
      <w:pgSz w:w="12240" w:h="15840"/>
      <w:pgMar w:left="1134" w:right="1134" w:gutter="0" w:header="1134" w:top="1693" w:footer="1134" w:bottom="169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/>
      <w:bidi w:val="0"/>
      <w:jc w:val="left"/>
      <w:rPr/>
    </w:pPr>
    <w:r>
      <w:rPr/>
      <w:fldChar w:fldCharType="begin"/>
    </w:r>
    <w:r>
      <w:rPr/>
      <w:instrText xml:space="preserve"> DATE \@"MMM\ d', 'yyyy" </w:instrText>
    </w:r>
    <w:r>
      <w:rPr/>
      <w:fldChar w:fldCharType="separate"/>
    </w:r>
    <w:r>
      <w:rPr/>
      <w:t>Oct 3, 2022</w:t>
    </w:r>
    <w:r>
      <w:rPr/>
      <w:fldChar w:fldCharType="end"/>
    </w:r>
    <w:r>
      <w:rPr/>
      <w:t xml:space="preserve"> </w:t>
    </w:r>
    <w:r>
      <w:rPr/>
      <w:fldChar w:fldCharType="begin"/>
    </w:r>
    <w:r>
      <w:rPr/>
      <w:instrText xml:space="preserve"> TIME \@"HH:mm:ss" </w:instrText>
    </w:r>
    <w:r>
      <w:rPr/>
      <w:fldChar w:fldCharType="separate"/>
    </w:r>
    <w:r>
      <w:rPr/>
      <w:t>15:55:02</w:t>
    </w:r>
    <w:r>
      <w:rPr/>
      <w:fldChar w:fldCharType="end"/>
    </w:r>
    <w:r>
      <w:rPr/>
      <w:tab/>
      <w:tab/>
      <w:t xml:space="preserve">Page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  <w:r>
      <w:rPr/>
      <w:t xml:space="preserve"> of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6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left"/>
      <w:rPr/>
    </w:pPr>
    <w:r>
      <w:rPr/>
      <w:t>ECE202 – Electrical Circuits I</w:t>
      <w:tab/>
      <w:tab/>
      <w:t>Lab 2: Circuit Theorems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Cs w:val="24"/>
        <w:lang w:val="en-C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CA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2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TextBody"/>
    <w:qFormat/>
    <w:pPr>
      <w:numPr>
        <w:ilvl w:val="1"/>
        <w:numId w:val="2"/>
      </w:numPr>
      <w:spacing w:before="200" w:after="120"/>
      <w:outlineLvl w:val="1"/>
    </w:pPr>
    <w:rPr>
      <w:b/>
      <w:bCs/>
      <w:sz w:val="32"/>
      <w:szCs w:val="32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Heading"/>
    <w:next w:val="TextBody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TextBody"/>
    <w:qFormat/>
    <w:pPr>
      <w:spacing w:before="60" w:after="120"/>
      <w:jc w:val="center"/>
    </w:pPr>
    <w:rPr>
      <w:sz w:val="36"/>
      <w:szCs w:val="36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Footer">
    <w:name w:val="Foot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423</TotalTime>
  <Application>LibreOffice/7.3.6.2$Linux_X86_64 LibreOffice_project/30$Build-2</Application>
  <AppVersion>15.0000</AppVersion>
  <Pages>9</Pages>
  <Words>467</Words>
  <Characters>2083</Characters>
  <CharactersWithSpaces>2359</CharactersWithSpaces>
  <Paragraphs>195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2020-05-19T11:31:18Z</dcterms:created>
  <dc:creator/>
  <dc:description/>
  <dc:language>en-CA</dc:language>
  <cp:lastModifiedBy/>
  <dcterms:modified xsi:type="dcterms:W3CDTF">2022-10-03T15:53:03Z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