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113" w:after="119"/>
        <w:jc w:val="left"/>
        <w:rPr/>
      </w:pPr>
      <w:r>
        <w:rPr/>
        <w:t xml:space="preserve">Lab 3 – Results: </w:t>
      </w:r>
      <w:r>
        <w:rPr>
          <w:b w:val="false"/>
          <w:bCs w:val="false"/>
        </w:rPr>
        <w:t>Intro to AC Circuits</w:t>
      </w:r>
    </w:p>
    <w:p>
      <w:pPr>
        <w:pStyle w:val="Subtitle"/>
        <w:bidi w:val="0"/>
        <w:jc w:val="left"/>
        <w:rPr>
          <w:i/>
          <w:i/>
          <w:iCs/>
          <w:color w:val="999999"/>
        </w:rPr>
      </w:pPr>
      <w:r>
        <w:rPr>
          <w:i/>
          <w:iCs/>
          <w:color w:val="999999"/>
        </w:rPr>
        <w:t>ECE20</w:t>
      </w:r>
      <w:r>
        <w:rPr>
          <w:i/>
          <w:iCs/>
          <w:color w:val="999999"/>
        </w:rPr>
        <w:t>9</w:t>
      </w:r>
      <w:r>
        <w:rPr>
          <w:i/>
          <w:iCs/>
          <w:color w:val="999999"/>
        </w:rPr>
        <w:t>: Fundamentals of Electrical Engineering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72"/>
        <w:gridCol w:w="2646"/>
        <w:gridCol w:w="2454"/>
      </w:tblGrid>
      <w:tr>
        <w:trPr/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Name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Student ID</w:t>
            </w:r>
          </w:p>
        </w:tc>
        <w:tc>
          <w:tcPr>
            <w:tcW w:w="2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CCID</w:t>
            </w:r>
          </w:p>
        </w:tc>
      </w:tr>
      <w:tr>
        <w:trPr/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487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64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24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>2.1.3 Capacitance (DMM)</w:t>
      </w:r>
    </w:p>
    <w:tbl>
      <w:tblPr>
        <w:tblW w:w="573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6"/>
        <w:gridCol w:w="1467"/>
        <w:gridCol w:w="1366"/>
        <w:gridCol w:w="1483"/>
      </w:tblGrid>
      <w:tr>
        <w:trPr/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1uF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ind w:left="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220nF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416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0"/>
              </w:numPr>
              <w:ind w:left="0" w:hanging="0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100nF</w:t>
            </w:r>
          </w:p>
        </w:tc>
        <w:tc>
          <w:tcPr>
            <w:tcW w:w="1366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numPr>
                <w:ilvl w:val="0"/>
                <w:numId w:val="5"/>
              </w:numPr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2"/>
        <w:numPr>
          <w:ilvl w:val="1"/>
          <w:numId w:val="3"/>
        </w:numPr>
        <w:rPr/>
      </w:pPr>
      <w:r>
        <w:rPr/>
        <w:t>2.1.4 AC Voltage (DMM)</w:t>
      </w:r>
    </w:p>
    <w:tbl>
      <w:tblPr>
        <w:tblW w:w="743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2217"/>
        <w:gridCol w:w="2433"/>
        <w:gridCol w:w="2783"/>
      </w:tblGrid>
      <w:tr>
        <w:trPr/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AD2 Wavegen</w:t>
            </w:r>
          </w:p>
        </w:tc>
        <w:tc>
          <w:tcPr>
            <w:tcW w:w="2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 xml:space="preserve"> AC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AD2 Voltmeter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AC RMS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</w:tr>
      <w:tr>
        <w:trPr/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 xml:space="preserve">Peak 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@ 100Hz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Peak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@ 200Hz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3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Peak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@ 500Hz</w:t>
            </w:r>
          </w:p>
        </w:tc>
        <w:tc>
          <w:tcPr>
            <w:tcW w:w="243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27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Heading1"/>
        <w:numPr>
          <w:ilvl w:val="0"/>
          <w:numId w:val="5"/>
        </w:numPr>
        <w:rPr/>
      </w:pPr>
      <w:r>
        <w:rPr/>
        <w:t xml:space="preserve">2.2 </w:t>
      </w: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Resistor Circuit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/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Peak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@500Hz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220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470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1500</w:t>
            </w:r>
          </w:p>
        </w:tc>
      </w:tr>
      <w:tr>
        <w:trPr/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</w:rPr>
              <w:t>R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/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</w:t>
            </w: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cope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MAX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MIN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AVG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Peak2Peak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period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(mS)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/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  <w:t>2.3 Series Resistors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662"/>
        <w:gridCol w:w="1661"/>
        <w:gridCol w:w="1663"/>
        <w:gridCol w:w="1662"/>
        <w:gridCol w:w="1661"/>
        <w:gridCol w:w="1662"/>
      </w:tblGrid>
      <w:tr>
        <w:trPr>
          <w:trHeight w:val="397" w:hRule="atLeast"/>
        </w:trPr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bookmarkStart w:id="0" w:name="__DdeLink__980_2157779523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  <w:bookmarkEnd w:id="0"/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</w:tr>
      <w:tr>
        <w:trPr>
          <w:trHeight w:val="397" w:hRule="atLeast"/>
        </w:trPr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Scope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R2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662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2</w:t>
            </w:r>
          </w:p>
        </w:tc>
        <w:tc>
          <w:tcPr>
            <w:tcW w:w="1663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1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  <w:tc>
          <w:tcPr>
            <w:tcW w:w="16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iCs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iCs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  <w:t>2.4 Series RC (1uF)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>
          <w:trHeight w:val="397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338.6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</w:tr>
      <w:tr>
        <w:trPr>
          <w:trHeight w:val="397" w:hRule="atLeast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Scope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C1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C1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ind w:left="0" w:hanging="0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ind w:left="0" w:hanging="0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ind w:left="0" w:hanging="0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ind w:left="0" w:hanging="0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/>
        <w:t>2.5 Series RC (100nF)</w:t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>
          <w:trHeight w:val="397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1000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3386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</w:tr>
      <w:tr>
        <w:trPr>
          <w:trHeight w:val="397" w:hRule="atLeast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Scope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C2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eastAsia="Noto Serif CJK SC" w:cs="Noto Sans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eastAsia="Noto Serif CJK SC" w:cs="Noto Sans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C2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2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(nF)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</w:tbl>
    <w:p>
      <w:pPr>
        <w:pStyle w:val="Heading1"/>
        <w:numPr>
          <w:ilvl w:val="0"/>
          <w:numId w:val="3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2.6 Series RL (10mH)</w:t>
      </w:r>
    </w:p>
    <w:tbl>
      <w:tblPr>
        <w:tblW w:w="573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16"/>
        <w:gridCol w:w="1467"/>
        <w:gridCol w:w="1366"/>
        <w:gridCol w:w="1483"/>
      </w:tblGrid>
      <w:tr>
        <w:trPr/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position w:val="0"/>
                <w:sz w:val="24"/>
                <w:sz w:val="24"/>
                <w:szCs w:val="24"/>
                <w:u w:val="none"/>
                <w:vertAlign w:val="baseli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10mH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9972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24"/>
        <w:gridCol w:w="1425"/>
        <w:gridCol w:w="1424"/>
        <w:gridCol w:w="1425"/>
        <w:gridCol w:w="1424"/>
        <w:gridCol w:w="1425"/>
        <w:gridCol w:w="1424"/>
      </w:tblGrid>
      <w:tr>
        <w:trPr>
          <w:trHeight w:val="397" w:hRule="atLeast"/>
        </w:trPr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3V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1000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rFonts w:eastAsia="Noto Serif CJK SC" w:cs="Noto Sans Devanagari"/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7480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B2B2B2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10000</w:t>
            </w:r>
          </w:p>
        </w:tc>
      </w:tr>
      <w:tr>
        <w:trPr>
          <w:trHeight w:val="397" w:hRule="atLeast"/>
        </w:trPr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DMM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f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(Hz)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eastAsia="Noto Serif CJK SC" w:cs="Noto Sans Devanagari"/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pP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kern w:val="2"/>
                <w:sz w:val="24"/>
                <w:szCs w:val="24"/>
                <w:u w:val="none"/>
                <w:lang w:val="en-CA" w:eastAsia="zh-CN" w:bidi="hi-IN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Scope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R1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L1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(V)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S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perscript"/>
              </w:rPr>
              <w:t>RMS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(mA)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widowControl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C9211E"/>
                <w:sz w:val="24"/>
                <w:szCs w:val="24"/>
                <w:u w:val="none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Calcs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R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X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L1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 w:ascii="Liberation Sans" w:hAnsi="Liberation Sans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Ω)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  <w:tr>
        <w:trPr>
          <w:trHeight w:val="397" w:hRule="atLeast"/>
        </w:trPr>
        <w:tc>
          <w:tcPr>
            <w:tcW w:w="1424" w:type="dxa"/>
            <w:vMerge w:val="continue"/>
            <w:tcBorders>
              <w:left w:val="single" w:sz="4" w:space="0" w:color="000000"/>
              <w:bottom w:val="single" w:sz="4" w:space="0" w:color="000000"/>
            </w:tcBorders>
            <w:shd w:fill="FFA6A6" w:val="clear"/>
            <w:vAlign w:val="center"/>
          </w:tcPr>
          <w:p>
            <w:pPr>
              <w:pStyle w:val="TableContents"/>
              <w:widowControl w:val="false"/>
              <w:jc w:val="center"/>
              <w:rPr>
                <w:rFonts w:ascii="Liberation Serif" w:hAnsi="Liberation Serif"/>
                <w:b/>
                <w:b/>
                <w:bCs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L</w:t>
            </w:r>
            <w:r>
              <w:rPr>
                <w:b/>
                <w:bCs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vertAlign w:val="subscript"/>
              </w:rPr>
              <w:t>1</w:t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/>
            </w:pP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(</w:t>
            </w:r>
            <w:r>
              <w:rPr>
                <w:rFonts w:eastAsia="Noto Serif CJK SC" w:cs="Noto Sans Devanagari"/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kern w:val="2"/>
                <w:sz w:val="24"/>
                <w:szCs w:val="24"/>
                <w:u w:val="none"/>
                <w:lang w:val="en-CA" w:eastAsia="zh-CN" w:bidi="hi-IN"/>
              </w:rPr>
              <w:t>mH</w:t>
            </w:r>
            <w:r>
              <w:rPr>
                <w:b w:val="false"/>
                <w:bCs w:val="false"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)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  <w:tc>
          <w:tcPr>
            <w:tcW w:w="14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FFA6A6" w:val="clear"/>
          </w:tcPr>
          <w:p>
            <w:pPr>
              <w:pStyle w:val="TableContents"/>
              <w:widowControl w:val="false"/>
              <w:jc w:val="center"/>
              <w:rPr>
                <w:rFonts w:ascii="Liberation Serif;Times New Roman" w:hAnsi="Liberation Serif;Times New Roman"/>
                <w:i/>
                <w:i/>
                <w:color w:val="8D281E"/>
                <w:sz w:val="24"/>
              </w:rPr>
            </w:pPr>
            <w:r>
              <w:rPr>
                <w:rFonts w:ascii="Liberation Serif;Times New Roman" w:hAnsi="Liberation Serif;Times New Roman"/>
                <w:i/>
                <w:color w:val="8D281E"/>
                <w:sz w:val="24"/>
              </w:rPr>
            </w:r>
          </w:p>
        </w:tc>
      </w:tr>
    </w:tbl>
    <w:p>
      <w:pPr>
        <w:pStyle w:val="Heading1"/>
        <w:widowControl/>
        <w:numPr>
          <w:ilvl w:val="0"/>
          <w:numId w:val="0"/>
        </w:numPr>
        <w:overflowPunct w:val="false"/>
        <w:ind w:left="0" w:hanging="0"/>
        <w:jc w:val="left"/>
        <w:rPr>
          <w:rFonts w:ascii="Liberation Sans" w:hAnsi="Liberation Sans" w:eastAsia="Noto Sans CJK SC" w:cs="Noto Sans Devanagari"/>
          <w:b/>
          <w:b/>
          <w:bCs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</w:r>
      <w:r>
        <w:br w:type="page"/>
      </w:r>
    </w:p>
    <w:p>
      <w:pPr>
        <w:pStyle w:val="Heading1"/>
        <w:numPr>
          <w:ilvl w:val="0"/>
          <w:numId w:val="4"/>
        </w:numPr>
        <w:rPr/>
      </w:pPr>
      <w:r>
        <w:rPr>
          <w:rFonts w:eastAsia="Noto Sans CJK SC" w:cs="Noto Sans Devanagari"/>
          <w:b/>
          <w:bCs/>
          <w:color w:val="auto"/>
          <w:kern w:val="2"/>
          <w:sz w:val="36"/>
          <w:szCs w:val="36"/>
          <w:lang w:val="en-CA" w:eastAsia="zh-CN" w:bidi="hi-IN"/>
        </w:rPr>
        <w:t>Impedance-Frequency</w:t>
      </w:r>
      <w:r>
        <w:rPr/>
        <w:t xml:space="preserve"> Plot</w:t>
      </w:r>
    </w:p>
    <w:p>
      <w:pPr>
        <w:pStyle w:val="TextBody"/>
        <w:rPr/>
      </w:pPr>
      <w:r>
        <w:rPr/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The following pages have been left for you to include the plots that you are required to create as part of your post-lab.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To create your plots you can use whichever software you would like (Excel, Matlab, etc), export your plot as an image and import it into your Lab 3 - Results sheet in the appropriate place.  </w:t>
      </w:r>
    </w:p>
    <w:p>
      <w:pPr>
        <w:pStyle w:val="TextBody"/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Your plots should include: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A Plot title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Label your axes and show what unit of measure is used.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marking for your data-points.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line between your data-points in the same series.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Include a legend.</w:t>
      </w:r>
    </w:p>
    <w:p>
      <w:pPr>
        <w:pStyle w:val="TextBody"/>
        <w:numPr>
          <w:ilvl w:val="0"/>
          <w:numId w:val="6"/>
        </w:numPr>
        <w:bidi w:val="0"/>
        <w:spacing w:before="0" w:after="140"/>
        <w:jc w:val="left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Make sure your scales are appropriate and visible. </w:t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>
          <w:rFonts w:ascii="Liberation Serif" w:hAnsi="Liberation Serif"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pPr>
      <w:r>
        <w:rPr>
          <w:rFonts w:eastAsia="Noto Serif CJK SC" w:cs="Noto Sans Devanagari"/>
          <w:color w:val="auto"/>
          <w:kern w:val="2"/>
          <w:sz w:val="36"/>
          <w:szCs w:val="36"/>
          <w:lang w:val="en-CA" w:eastAsia="zh-CN" w:bidi="hi-IN"/>
        </w:rPr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36"/>
          <w:szCs w:val="36"/>
          <w:lang w:val="en-CA" w:eastAsia="zh-CN" w:bidi="hi-IN"/>
        </w:rPr>
        <w:t>&lt; Insert your plot here &gt;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For the 5 components used in the 4 series circuits: 220</w:t>
      </w:r>
      <w:r>
        <w:rPr>
          <w:rFonts w:eastAsia="Noto Serif CJK SC" w:cs="Noto Sans Devanagari" w:ascii="Liberation Sans" w:hAnsi="Liberation Sans"/>
          <w:color w:val="808080"/>
          <w:kern w:val="2"/>
          <w:sz w:val="24"/>
          <w:szCs w:val="24"/>
          <w:lang w:val="en-CA" w:eastAsia="zh-CN" w:bidi="hi-IN"/>
        </w:rPr>
        <w:t>Ω</w:t>
      </w: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, 470</w:t>
      </w:r>
      <w:r>
        <w:rPr>
          <w:rFonts w:eastAsia="Noto Serif CJK SC" w:cs="Noto Sans Devanagari" w:ascii="Liberation Sans" w:hAnsi="Liberation Sans"/>
          <w:color w:val="808080"/>
          <w:kern w:val="2"/>
          <w:sz w:val="24"/>
          <w:szCs w:val="24"/>
          <w:lang w:val="en-CA" w:eastAsia="zh-CN" w:bidi="hi-IN"/>
        </w:rPr>
        <w:t>Ω</w:t>
      </w: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, 1uF, 100nF and the 10mH,</w:t>
      </w:r>
    </w:p>
    <w:p>
      <w:pPr>
        <w:pStyle w:val="TextBody"/>
        <w:bidi w:val="0"/>
        <w:spacing w:before="0" w:after="140"/>
        <w:jc w:val="center"/>
        <w:rPr/>
      </w:pP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 xml:space="preserve"> </w:t>
      </w:r>
      <w:r>
        <w:rPr>
          <w:rFonts w:eastAsia="Noto Serif CJK SC" w:cs="Noto Sans Devanagari"/>
          <w:color w:val="808080"/>
          <w:kern w:val="2"/>
          <w:sz w:val="24"/>
          <w:szCs w:val="24"/>
          <w:lang w:val="en-CA" w:eastAsia="zh-CN" w:bidi="hi-IN"/>
        </w:rPr>
        <w:t>Plot each components impedance vs. frequency on the same plot.   Use a logarithmic scale for both the x-axis and y-axis.</w:t>
      </w:r>
    </w:p>
    <w:sectPr>
      <w:headerReference w:type="default" r:id="rId2"/>
      <w:footerReference w:type="default" r:id="rId3"/>
      <w:type w:val="nextPage"/>
      <w:pgSz w:w="12240" w:h="15840"/>
      <w:pgMar w:left="1134" w:right="1134" w:gutter="0" w:header="1134" w:top="1693" w:footer="1134" w:bottom="1693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uppressLineNumbers/>
      <w:bidi w:val="0"/>
      <w:jc w:val="left"/>
      <w:rPr/>
    </w:pPr>
    <w:r>
      <w:rPr/>
      <w:fldChar w:fldCharType="begin"/>
    </w:r>
    <w:r>
      <w:rPr/>
      <w:instrText xml:space="preserve"> DATE \@"MMM\ d', 'yyyy" </w:instrText>
    </w:r>
    <w:r>
      <w:rPr/>
      <w:fldChar w:fldCharType="separate"/>
    </w:r>
    <w:r>
      <w:rPr/>
      <w:t>Dec 21, 2022</w:t>
    </w:r>
    <w:r>
      <w:rPr/>
      <w:fldChar w:fldCharType="end"/>
    </w:r>
    <w:r>
      <w:rPr/>
      <w:t xml:space="preserve"> </w:t>
    </w:r>
    <w:r>
      <w:rPr/>
      <w:fldChar w:fldCharType="begin"/>
    </w:r>
    <w:r>
      <w:rPr/>
      <w:instrText xml:space="preserve"> TIME \@"HH:mm:ss" </w:instrText>
    </w:r>
    <w:r>
      <w:rPr/>
      <w:fldChar w:fldCharType="separate"/>
    </w:r>
    <w:r>
      <w:rPr/>
      <w:t>16:08:31</w:t>
    </w:r>
    <w:r>
      <w:rPr/>
      <w:fldChar w:fldCharType="end"/>
    </w:r>
    <w:r>
      <w:rPr/>
      <w:tab/>
      <w:tab/>
      <w:t xml:space="preserve">Page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4</w:t>
    </w:r>
    <w:r>
      <w:rPr/>
      <w:fldChar w:fldCharType="end"/>
    </w:r>
    <w:r>
      <w:rPr/>
      <w:t xml:space="preserve"> of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4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bidi w:val="0"/>
      <w:jc w:val="left"/>
      <w:rPr/>
    </w:pPr>
    <w:r>
      <w:rPr/>
      <w:t>ECE20</w:t>
    </w:r>
    <w:r>
      <w:rPr/>
      <w:t>9</w:t>
    </w:r>
    <w:r>
      <w:rPr/>
      <w:t xml:space="preserve"> – Fundamentals of Electrical Engineering</w:t>
      <w:tab/>
      <w:tab/>
      <w:t>Lab 3: Intro to AC Circuits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9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Noto Sans Devanagari"/>
        <w:kern w:val="2"/>
        <w:szCs w:val="24"/>
        <w:lang w:val="en-C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Noto Sans Devanagari"/>
      <w:color w:val="auto"/>
      <w:kern w:val="2"/>
      <w:sz w:val="24"/>
      <w:szCs w:val="24"/>
      <w:lang w:val="en-CA" w:eastAsia="zh-CN" w:bidi="hi-IN"/>
    </w:rPr>
  </w:style>
  <w:style w:type="paragraph" w:styleId="Heading1">
    <w:name w:val="Heading 1"/>
    <w:basedOn w:val="Heading"/>
    <w:next w:val="TextBody"/>
    <w:qFormat/>
    <w:pPr>
      <w:numPr>
        <w:ilvl w:val="0"/>
        <w:numId w:val="2"/>
      </w:numPr>
      <w:spacing w:before="227" w:after="57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qFormat/>
    <w:pPr>
      <w:numPr>
        <w:ilvl w:val="1"/>
        <w:numId w:val="2"/>
      </w:numPr>
      <w:spacing w:before="142" w:after="142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qFormat/>
    <w:pPr>
      <w:numPr>
        <w:ilvl w:val="2"/>
        <w:numId w:val="2"/>
      </w:numPr>
      <w:spacing w:before="140" w:after="120"/>
      <w:outlineLvl w:val="2"/>
    </w:pPr>
    <w:rPr>
      <w:b/>
      <w:bCs/>
      <w:sz w:val="28"/>
      <w:szCs w:val="28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itle">
    <w:name w:val="Title"/>
    <w:basedOn w:val="Heading"/>
    <w:next w:val="TextBody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qFormat/>
    <w:pPr>
      <w:spacing w:before="60" w:after="120"/>
      <w:jc w:val="center"/>
    </w:pPr>
    <w:rPr>
      <w:sz w:val="36"/>
      <w:szCs w:val="3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andFooter">
    <w:name w:val="Header and Footer"/>
    <w:basedOn w:val="Normal"/>
    <w:qFormat/>
    <w:pPr>
      <w:suppressLineNumbers/>
      <w:tabs>
        <w:tab w:val="clear" w:pos="709"/>
        <w:tab w:val="center" w:pos="4986" w:leader="none"/>
        <w:tab w:val="right" w:pos="9972" w:leader="none"/>
      </w:tabs>
    </w:pPr>
    <w:rPr/>
  </w:style>
  <w:style w:type="paragraph" w:styleId="Header">
    <w:name w:val="Header"/>
    <w:basedOn w:val="HeaderandFooter"/>
    <w:pPr>
      <w:suppressLineNumbers/>
    </w:pPr>
    <w:rPr/>
  </w:style>
  <w:style w:type="paragraph" w:styleId="Footer">
    <w:name w:val="Footer"/>
    <w:basedOn w:val="HeaderandFooter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4648</TotalTime>
  <Application>LibreOffice/7.3.7.2$Linux_X86_64 LibreOffice_project/30$Build-2</Application>
  <AppVersion>15.0000</AppVersion>
  <Pages>4</Pages>
  <Words>374</Words>
  <Characters>1612</Characters>
  <CharactersWithSpaces>1816</CharactersWithSpaces>
  <Paragraphs>175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2020-05-19T11:31:18Z</dcterms:created>
  <dc:creator/>
  <dc:description/>
  <dc:language>en-CA</dc:language>
  <cp:lastModifiedBy/>
  <dcterms:modified xsi:type="dcterms:W3CDTF">2022-12-21T16:08:48Z</dcterms:modified>
  <cp:revision>50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